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9B657CA" wp14:paraId="2C078E63" wp14:textId="034ABD65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</w:pP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>[Η απ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>οψίλωση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 xml:space="preserve"> δα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>σών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 xml:space="preserve">του 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>Αμ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>ζονίου</w:t>
      </w:r>
      <w:r w:rsidRPr="442E16EB" w:rsidR="442E16EB"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  <w:t>]</w:t>
      </w:r>
    </w:p>
    <w:p w:rsidR="49B657CA" w:rsidP="49B657CA" w:rsidRDefault="49B657CA" w14:paraId="6778FA8F" w14:textId="7320C49B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</w:pPr>
    </w:p>
    <w:p w:rsidR="49B657CA" w:rsidP="7A78DF54" w:rsidRDefault="49B657CA" w14:paraId="507D39F8" w14:textId="5BD953E5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</w:pP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ΟΝΟΜΑΤΕΠΩΝΥΜΟ: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ΕΛΕΥΘΕΡΙΟΣ ΠΑΠΠΑΣ     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Α.Μ.: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1112202100147</w:t>
      </w:r>
    </w:p>
    <w:p w:rsidR="49B657CA" w:rsidP="7A78DF54" w:rsidRDefault="49B657CA" w14:paraId="7347BEB5" w14:textId="3515F618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</w:pP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ΟΝΟΜΑΤΕΠΩΝΥΜΟ: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ΣΠΥΡΟΣ ΝΙΒΟΛΙΑΝΙΤΗΣ  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 xml:space="preserve">Α.Μ.: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1112202100125</w:t>
      </w:r>
    </w:p>
    <w:p w:rsidR="49B657CA" w:rsidP="7A78DF54" w:rsidRDefault="49B657CA" w14:paraId="2571759E" w14:textId="04B84E3E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</w:pP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ΟΝΟΜΑΤΕΠΩΝΥΜΟ: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ΝΙΚΟΛΑΟΣ ΚΟΥΚΗΣ         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  <w:t>Α.Μ.: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1112202100083</w:t>
      </w:r>
    </w:p>
    <w:p w:rsidR="49B657CA" w:rsidP="49B657CA" w:rsidRDefault="49B657CA" w14:paraId="008AFAC5" w14:textId="1819C8B7">
      <w:pPr>
        <w:pStyle w:val="Normal"/>
        <w:jc w:val="left"/>
        <w:rPr>
          <w:rFonts w:ascii="Times New Roman" w:hAnsi="Times New Roman" w:eastAsia="Times New Roman" w:cs="Times New Roman"/>
          <w:b w:val="1"/>
          <w:bCs w:val="1"/>
          <w:noProof w:val="0"/>
          <w:sz w:val="24"/>
          <w:szCs w:val="24"/>
          <w:lang w:val="en-US"/>
        </w:rPr>
      </w:pPr>
    </w:p>
    <w:p w:rsidR="49B657CA" w:rsidP="49B657CA" w:rsidRDefault="49B657CA" w14:paraId="423DAC48" w14:textId="6BDE64C2">
      <w:pPr>
        <w:pStyle w:val="Normal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48"/>
          <w:szCs w:val="48"/>
          <w:lang w:val="en-US"/>
        </w:rPr>
      </w:pPr>
    </w:p>
    <w:p w:rsidR="49B657CA" w:rsidP="49B657CA" w:rsidRDefault="49B657CA" w14:paraId="4606F188" w14:textId="188F5E69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Α]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Πρό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β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λημ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α: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Σύμφων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δεδομέν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συστήμ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παρα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κολούθησης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της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απ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οψίλωσης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PRODES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βρα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ζιλιάνικου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εθνικού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ινστιτούτου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δι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στημικής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έρευν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ας (INPE),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2023 κατα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στράφηκ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αν 9.000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τετρ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γωνικά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χιλιόμετρ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δάσους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Αμ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ζονίου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Πρόκειτ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αι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γι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 κατα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στρεφόμενη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έκτ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ση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μειωμένη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κα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τά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25%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σχέση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εκείνη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κατα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στράφηκε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2022. Απα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ντήστε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 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κόλουθ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ερωτήμ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ατα. </w:t>
      </w:r>
    </w:p>
    <w:p w:rsidR="49B657CA" w:rsidP="49B657CA" w:rsidRDefault="49B657CA" w14:paraId="7856C12C" w14:textId="53D849F2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Α)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Πόσ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τετρ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γωνικά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χιλιόμετρ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δάσους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Αμ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ζονίου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κατα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στράφηκ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αν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2022; </w:t>
      </w:r>
    </w:p>
    <w:p w:rsidR="49B657CA" w:rsidP="49B657CA" w:rsidRDefault="49B657CA" w14:paraId="6311777A" w14:textId="2ED457A8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Β)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υπ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οθέσουμε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ως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την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ροσ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άθει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και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δράση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των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ρμόδιων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ρχών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2024 επ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ιτευχθεί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ερ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ιτέρω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μείωση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κατα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στρεφόμενης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έκτ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σης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δάσους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10%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σχέση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με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2023, π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όσ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τ.μ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  δάσους θα κατα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στρ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φούν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2024;</w:t>
      </w:r>
    </w:p>
    <w:p w:rsidR="49B657CA" w:rsidP="49B657CA" w:rsidRDefault="49B657CA" w14:paraId="00086150" w14:textId="3EED46AB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9B657CA" w:rsidP="49B657CA" w:rsidRDefault="49B657CA" w14:paraId="0F29849A" w14:textId="32DA2987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597C9452" w:rsidR="597C9452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Ενδεικτική</w:t>
      </w:r>
      <w:r w:rsidRPr="597C9452" w:rsidR="597C9452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 xml:space="preserve"> </w:t>
      </w:r>
      <w:r w:rsidRPr="597C9452" w:rsidR="597C9452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λύση</w:t>
      </w:r>
      <w:r w:rsidRPr="597C9452" w:rsidR="597C9452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:</w:t>
      </w:r>
      <w:r w:rsidRPr="597C9452" w:rsidR="597C9452">
        <w:rPr>
          <w:rFonts w:ascii="Times New Roman" w:hAnsi="Times New Roman" w:eastAsia="Times New Roman" w:cs="Times New Roman"/>
          <w:b w:val="0"/>
          <w:bCs w:val="0"/>
          <w:noProof w:val="0"/>
          <w:sz w:val="40"/>
          <w:szCs w:val="40"/>
          <w:u w:val="none"/>
          <w:lang w:val="en-US"/>
        </w:rPr>
        <w:t xml:space="preserve"> 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) 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Έστω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ζητούμενο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Χ 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τότε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θα 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έχουμε</w:t>
      </w:r>
      <w:r w:rsidRPr="597C9452" w:rsidR="597C945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:</w:t>
      </w:r>
    </w:p>
    <w:p w:rsidR="49B657CA" w:rsidP="49B657CA" w:rsidRDefault="49B657CA" w14:paraId="303E7D05" w14:textId="07810481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                                                 Χ - 25%*Χ = 9.000 =&gt; Χ - 0,25*Χ = 9.000 =&gt; Χ = 12.000τχ</w:t>
      </w:r>
    </w:p>
    <w:p w:rsidR="49B657CA" w:rsidP="49B657CA" w:rsidRDefault="49B657CA" w14:paraId="39E6BD04" w14:textId="53F1C024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                                                 Β) 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Έστω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ζητούμενο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Υ 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τότε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θα 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έχουμε</w:t>
      </w: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:  </w:t>
      </w:r>
    </w:p>
    <w:p w:rsidR="49B657CA" w:rsidP="49B657CA" w:rsidRDefault="49B657CA" w14:paraId="3F43B4FC" w14:textId="06AE5123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49B657CA" w:rsidR="49B657CA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                                                  9.000 - 10%*9.000 = 9.000 - 0,1*9.000 = 9.000 - 900 = 8.100τχ</w:t>
      </w:r>
    </w:p>
    <w:p w:rsidR="49B657CA" w:rsidP="49B657CA" w:rsidRDefault="49B657CA" w14:paraId="04AAF259" w14:textId="375136A0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</w:p>
    <w:p w:rsidR="49B657CA" w:rsidP="7A78DF54" w:rsidRDefault="49B657CA" w14:paraId="739E103F" w14:textId="40637743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Β]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Σχεδι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σμός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του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Προ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β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λήμ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τος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lang w:val="en-US"/>
        </w:rPr>
        <w:t>:</w:t>
      </w:r>
    </w:p>
    <w:p w:rsidR="49B657CA" w:rsidP="7A78DF54" w:rsidRDefault="49B657CA" w14:paraId="3E504BC2" w14:textId="1DBFC622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ρό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κατα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σκευάσ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βα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σίστηκε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ερι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βα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λλοντικής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φύσης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θέμ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απ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οψίλωσης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δα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σών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ζονίου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και &lt;&lt;πα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τήσ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&gt;&gt;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άνω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σε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δύο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άρθρ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μιλούσ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αν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γι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ζήτημ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α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υτό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,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υτά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energypress.gr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superscript"/>
          <w:lang w:val="en-US"/>
        </w:rPr>
        <w:t>1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και dw.com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superscript"/>
          <w:lang w:val="en-US"/>
        </w:rPr>
        <w:t>2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.Διαβ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άζοντ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ας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τα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ρθρά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τιστήκ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ζητούμενο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λήτει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πλα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νήτη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μας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έτσι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κινητο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οιηθήκ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δημιουργί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υτού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τικού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λήμ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έτσι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ώστε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να μπ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ορέσουν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θητές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από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έν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σχετίκ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άσχετο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μάθημ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θέμ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(π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ερι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λλοντικής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φύσης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ζήτημ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- μα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τικά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) να επ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ηρε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στούν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να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τιστούν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(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οψίλωση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δα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σών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ζονίου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).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Έν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συν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ντήσ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ορεί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κατα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σκευής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λήμ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ότι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πα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θήσ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τα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ερωτήμ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ατα να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αι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ρκετά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κατα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νοητά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τύ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ωση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λλ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και τα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υτόχρον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να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φορετικής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δυσκολί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ας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έτσι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ώστε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να μπ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ορεί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ο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εκ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πα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ιδευτικός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να παρα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τηρήσει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επίπ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εδο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θητών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μέσ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από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απα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ντήσεις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έδωσαν.</w:t>
      </w:r>
    </w:p>
    <w:p w:rsidR="49B657CA" w:rsidP="49B657CA" w:rsidRDefault="49B657CA" w14:paraId="54DEA5B7" w14:textId="7653B0E6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</w:p>
    <w:p w:rsidR="49B657CA" w:rsidP="7A78DF54" w:rsidRDefault="49B657CA" w14:paraId="4B4450D8" w14:textId="2BC4E8EE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Γ]</w:t>
      </w:r>
      <w:r w:rsidRPr="7A78DF54" w:rsidR="7A78DF54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555555"/>
          <w:sz w:val="21"/>
          <w:szCs w:val="21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>Το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 xml:space="preserve"> π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>ερι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>βα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>λλοντικής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>φύσης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>ζήτημ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36"/>
          <w:szCs w:val="36"/>
          <w:u w:val="single"/>
          <w:lang w:val="en-US"/>
        </w:rPr>
        <w:t>α:</w:t>
      </w: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</w:p>
    <w:p w:rsidR="49B657CA" w:rsidP="7A78DF54" w:rsidRDefault="49B657CA" w14:paraId="041D1C86" w14:textId="420224D6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θέμ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επ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ιλέξ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φορά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από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ικό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επίπ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εδο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χώρες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ζονίου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(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Βρ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ζιλί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α,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Περού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,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Κολομ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βία),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διότι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θημερινά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αφα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νίζοντ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μεγάλες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οσότητες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φυτά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ζώ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ζούν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εκεί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λλά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γκόσμιο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επίπ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εδο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,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διότι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ο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ζόνιος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μεγ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λύτερο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δάσος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από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κύριες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ήγες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οξυγώνου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πλα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νήτη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μας. Από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μόνο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καταλαβα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ίνουμε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όσο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ντικό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ζήτημ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αι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,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όσο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επ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ηρεάζει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ζωή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μας κα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θημερινά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οτι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αι ανα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γκ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ίο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να υπ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άρξει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η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σωστή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ενημέρωση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στους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νέους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μας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φορά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όλους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άμεσ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έμμεσ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α.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οψίλωσης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ζονίου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δεν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αι απ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εικ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λλά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έν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ζήτημ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χρήζει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λύσης και που ο κώδωνας του κινδύνου έχει χτυπήσει εδώ και καιρό.</w:t>
      </w:r>
    </w:p>
    <w:p w:rsidR="49B657CA" w:rsidP="49B657CA" w:rsidRDefault="49B657CA" w14:paraId="023AF109" w14:textId="3E5A52CF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</w:p>
    <w:p w:rsidR="49B657CA" w:rsidP="7A78DF54" w:rsidRDefault="49B657CA" w14:paraId="3FD92644" w14:textId="5987CE1A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Δ]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Το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Πλ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ίσιο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:</w:t>
      </w:r>
    </w:p>
    <w:p w:rsidR="49B657CA" w:rsidP="7A78DF54" w:rsidRDefault="49B657CA" w14:paraId="4B0909CD" w14:textId="25F17F4C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σχολικό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πλα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ίσιο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οπ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οίο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είχ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στον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μας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δημιουργί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είν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τάξη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ιδιά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Α’Γυμν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σίου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συγκεκριμέν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θα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εξετ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ζότ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αν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Κεφάλ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ιο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&lt;&lt;Α.5.1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Ποσοστά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&gt;&gt;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βιβ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λίου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τικών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κύριο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σκο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πό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λήμ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εξάσκηση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θητών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οσοστά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(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Κεφάλ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ιο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Άλγε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βρας)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λλά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τισμό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τα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δάση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ζονίου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.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Με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υτόν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τρό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πο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εκ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πα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ιδευτικός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φού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εξετάσει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κατα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νόηση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ιδιών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άνω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οσοστά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θα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έχει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δυν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τότητ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να αναπ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τύξει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μι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συζήτηση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τάξη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γι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θέμ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υτό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να 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κούσει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την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άπ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οψη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των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μα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θητών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θώς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να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τους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δώσει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ερέθισμ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 να π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ρο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β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λημ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α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τιστούν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και να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το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 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σκεφτούν</w:t>
      </w:r>
      <w:r w:rsidRPr="442E16EB" w:rsidR="442E16EB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>.</w:t>
      </w:r>
    </w:p>
    <w:p w:rsidR="49B657CA" w:rsidP="49B657CA" w:rsidRDefault="49B657CA" w14:paraId="182BD079" w14:textId="7F8532C6">
      <w:pPr>
        <w:pStyle w:val="Normal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</w:p>
    <w:p w:rsidR="49B657CA" w:rsidP="7A78DF54" w:rsidRDefault="49B657CA" w14:paraId="65A11326" w14:textId="2CFE21D4">
      <w:pPr>
        <w:pStyle w:val="Normal"/>
        <w:jc w:val="center"/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</w:pPr>
      <w:r w:rsidRPr="7A78DF54" w:rsidR="7A78DF54">
        <w:rPr>
          <w:rFonts w:ascii="Times New Roman" w:hAnsi="Times New Roman" w:eastAsia="Times New Roman" w:cs="Times New Roman"/>
          <w:noProof w:val="0"/>
          <w:sz w:val="24"/>
          <w:szCs w:val="24"/>
          <w:vertAlign w:val="baseline"/>
          <w:lang w:val="en-US"/>
        </w:rPr>
        <w:t xml:space="preserve">Ε] 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Βι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β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λιογρ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φί</w:t>
      </w:r>
      <w:r w:rsidRPr="7A78DF54" w:rsidR="7A78DF54">
        <w:rPr>
          <w:rFonts w:ascii="Times New Roman" w:hAnsi="Times New Roman" w:eastAsia="Times New Roman" w:cs="Times New Roman"/>
          <w:b w:val="1"/>
          <w:bCs w:val="1"/>
          <w:noProof w:val="0"/>
          <w:sz w:val="36"/>
          <w:szCs w:val="36"/>
          <w:u w:val="single"/>
          <w:vertAlign w:val="baseline"/>
          <w:lang w:val="en-US"/>
        </w:rPr>
        <w:t>α:</w:t>
      </w:r>
    </w:p>
    <w:p w:rsidR="49B657CA" w:rsidP="7A78DF54" w:rsidRDefault="49B657CA" w14:paraId="38964CFD" w14:textId="63D8614E">
      <w:pPr>
        <w:pStyle w:val="Normal"/>
        <w:jc w:val="left"/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</w:pP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•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single"/>
          <w:vertAlign w:val="superscript"/>
          <w:lang w:val="en-US"/>
        </w:rPr>
        <w:t>1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single"/>
          <w:vertAlign w:val="baseline"/>
          <w:lang w:val="en-US"/>
        </w:rPr>
        <w:t>energypress.gr :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Δρ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στική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μείωση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της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απ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οψίλωσης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του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δάσους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του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Αμ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ζονίου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ανα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κοίνωσε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  η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Βρ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α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ζιλί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α.</w:t>
      </w:r>
    </w:p>
    <w:p w:rsidR="49B657CA" w:rsidP="49B657CA" w:rsidRDefault="49B657CA" w14:paraId="0706132B" w14:textId="6BDF1618">
      <w:pPr>
        <w:pStyle w:val="Normal"/>
        <w:jc w:val="left"/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</w:pP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(https://energypress.gr/news/drastiki-meiosi-tis-apopsilosis-toy-dasoys-toy-amazonioy-anakoinose-i-brazilia)  </w:t>
      </w:r>
    </w:p>
    <w:p w:rsidR="49B657CA" w:rsidP="7A78DF54" w:rsidRDefault="49B657CA" w14:paraId="3B54DDFA" w14:textId="76D581FD">
      <w:pPr>
        <w:pStyle w:val="Heading1"/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single"/>
          <w:vertAlign w:val="baseline"/>
          <w:lang w:val="en-US"/>
        </w:rPr>
      </w:pP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color w:val="auto"/>
          <w:sz w:val="24"/>
          <w:szCs w:val="24"/>
          <w:u w:val="none"/>
          <w:vertAlign w:val="baseline"/>
          <w:lang w:val="en-US"/>
        </w:rPr>
        <w:t xml:space="preserve">•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u w:val="single"/>
          <w:vertAlign w:val="superscript"/>
          <w:lang w:val="en-US"/>
        </w:rPr>
        <w:t>2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color w:val="000000" w:themeColor="text1" w:themeTint="FF" w:themeShade="FF"/>
          <w:sz w:val="24"/>
          <w:szCs w:val="24"/>
          <w:u w:val="single"/>
          <w:vertAlign w:val="baseline"/>
          <w:lang w:val="en-US"/>
        </w:rPr>
        <w:t>dw.com: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Η απ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οψίλωση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της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π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εριοχής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του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Αμ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α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ζονίου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 xml:space="preserve"> 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συνεχίζετ</w:t>
      </w:r>
      <w:r w:rsidRPr="7A78DF54" w:rsidR="7A78DF5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color w:val="000000" w:themeColor="text1" w:themeTint="FF" w:themeShade="FF"/>
          <w:sz w:val="24"/>
          <w:szCs w:val="24"/>
        </w:rPr>
        <w:t>αι.</w:t>
      </w:r>
    </w:p>
    <w:p w:rsidR="7A78DF54" w:rsidP="7A78DF54" w:rsidRDefault="7A78DF54" w14:paraId="3B15A22A" w14:textId="4C877644">
      <w:pPr>
        <w:pStyle w:val="Normal"/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</w:pPr>
      <w:r w:rsidRPr="7A78DF54" w:rsidR="7A78DF54">
        <w:rPr>
          <w:rFonts w:ascii="Times New Roman" w:hAnsi="Times New Roman" w:eastAsia="Times New Roman" w:cs="Times New Roman"/>
          <w:b w:val="0"/>
          <w:bCs w:val="0"/>
          <w:noProof w:val="0"/>
          <w:sz w:val="24"/>
          <w:szCs w:val="24"/>
          <w:u w:val="none"/>
          <w:vertAlign w:val="baseline"/>
          <w:lang w:val="en-US"/>
        </w:rPr>
        <w:t>(https://www.dw.com/el/η-αποψίλωση-της-περιοχής-του-Αμαζονίου-συνεχίζεται/α-66483167)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4ea903eaafc44b67"/>
      <w:footerReference w:type="default" r:id="R8f6ad085e18c41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9B657CA" w:rsidTr="49B657CA" w14:paraId="61035F11">
      <w:trPr>
        <w:trHeight w:val="300"/>
      </w:trPr>
      <w:tc>
        <w:tcPr>
          <w:tcW w:w="3120" w:type="dxa"/>
          <w:tcMar/>
        </w:tcPr>
        <w:p w:rsidR="49B657CA" w:rsidP="49B657CA" w:rsidRDefault="49B657CA" w14:paraId="52F7173A" w14:textId="576260C9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9B657CA" w:rsidP="49B657CA" w:rsidRDefault="49B657CA" w14:paraId="58B149C8" w14:textId="21955D26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9B657CA" w:rsidP="49B657CA" w:rsidRDefault="49B657CA" w14:paraId="0868819D" w14:textId="55186576">
          <w:pPr>
            <w:pStyle w:val="Header"/>
            <w:bidi w:val="0"/>
            <w:ind w:right="-115"/>
            <w:jc w:val="right"/>
          </w:pPr>
        </w:p>
      </w:tc>
    </w:tr>
  </w:tbl>
  <w:p w:rsidR="49B657CA" w:rsidP="49B657CA" w:rsidRDefault="49B657CA" w14:paraId="781A5AB1" w14:textId="499E8588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p w:rsidR="49B657CA" w:rsidRDefault="49B657CA" w14:paraId="56B84E09" w14:textId="6DF72C08"/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9B657CA" w:rsidTr="49B657CA" w14:paraId="6E411947">
      <w:trPr>
        <w:trHeight w:val="300"/>
      </w:trPr>
      <w:tc>
        <w:tcPr>
          <w:tcW w:w="3120" w:type="dxa"/>
          <w:tcMar/>
        </w:tcPr>
        <w:p w:rsidR="49B657CA" w:rsidP="49B657CA" w:rsidRDefault="49B657CA" w14:paraId="444B29AA" w14:textId="17855366">
          <w:pPr>
            <w:pStyle w:val="Header"/>
            <w:bidi w:val="0"/>
            <w:ind w:left="-115"/>
            <w:jc w:val="left"/>
            <w:rPr>
              <w:noProof w:val="0"/>
              <w:lang w:val="en-US"/>
            </w:rPr>
          </w:pPr>
        </w:p>
      </w:tc>
      <w:tc>
        <w:tcPr>
          <w:tcW w:w="3120" w:type="dxa"/>
          <w:tcMar/>
        </w:tcPr>
        <w:p w:rsidR="49B657CA" w:rsidP="49B657CA" w:rsidRDefault="49B657CA" w14:paraId="1149904D" w14:textId="1FCE7EC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9B657CA" w:rsidP="49B657CA" w:rsidRDefault="49B657CA" w14:paraId="593B08F7" w14:textId="799AF93C">
          <w:pPr>
            <w:pStyle w:val="Header"/>
            <w:bidi w:val="0"/>
            <w:ind w:right="-115"/>
            <w:jc w:val="right"/>
          </w:pPr>
        </w:p>
      </w:tc>
    </w:tr>
  </w:tbl>
  <w:p w:rsidR="49B657CA" w:rsidP="49B657CA" w:rsidRDefault="49B657CA" w14:paraId="7716B9E3" w14:textId="46DCE69E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gCQn+ViI0hGuVr" int2:id="S5n62IhL">
      <int2:state int2:type="AugLoop_Text_Critique" int2:value="Rejected"/>
    </int2:textHash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64D887"/>
    <w:rsid w:val="1564D887"/>
    <w:rsid w:val="442E16EB"/>
    <w:rsid w:val="49B657CA"/>
    <w:rsid w:val="597C9452"/>
    <w:rsid w:val="7A78D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4D887"/>
  <w15:chartTrackingRefBased/>
  <w15:docId w15:val="{8E7867A9-9F38-4934-AFBF-0DD12A7962A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4ea903eaafc44b67" /><Relationship Type="http://schemas.openxmlformats.org/officeDocument/2006/relationships/footer" Target="footer.xml" Id="R8f6ad085e18c4150" /><Relationship Type="http://schemas.microsoft.com/office/2020/10/relationships/intelligence" Target="intelligence2.xml" Id="Redea056ab765405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2023-12-18T15:32:51.3990615Z</dcterms:created>
  <dcterms:modified xsi:type="dcterms:W3CDTF">2023-12-19T13:22:07.3403325Z</dcterms:modified>
  <dc:creator>Eleftherios Pappas</dc:creator>
  <lastModifiedBy>Eleftherios Pappas</lastModifiedBy>
</coreProperties>
</file>